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09" w:rsidRDefault="00146009" w:rsidP="00146009">
      <w:pPr>
        <w:spacing w:before="100" w:beforeAutospacing="1" w:after="100" w:afterAutospacing="1" w:line="240" w:lineRule="auto"/>
        <w:jc w:val="left"/>
        <w:outlineLvl w:val="0"/>
        <w:rPr>
          <w:rFonts w:asciiTheme="minorHAnsi" w:eastAsia="Times New Roman" w:hAnsiTheme="minorHAnsi" w:cstheme="minorHAnsi"/>
          <w:b/>
          <w:bCs/>
          <w:color w:val="000000"/>
          <w:kern w:val="36"/>
          <w:sz w:val="48"/>
          <w:szCs w:val="48"/>
          <w:lang w:eastAsia="de-AT"/>
        </w:rPr>
      </w:pPr>
      <w:r>
        <w:rPr>
          <w:rFonts w:asciiTheme="minorHAnsi" w:eastAsia="Times New Roman" w:hAnsiTheme="minorHAnsi" w:cstheme="minorHAnsi"/>
          <w:b/>
          <w:bCs/>
          <w:color w:val="000000"/>
          <w:kern w:val="36"/>
          <w:sz w:val="48"/>
          <w:szCs w:val="48"/>
          <w:lang w:eastAsia="de-AT"/>
        </w:rPr>
        <w:t>Werden Sie Teil unseres Beraterteams!</w:t>
      </w:r>
    </w:p>
    <w:p w:rsidR="00146009" w:rsidRDefault="00146009" w:rsidP="00146009">
      <w:pPr>
        <w:spacing w:after="270" w:line="240" w:lineRule="auto"/>
        <w:jc w:val="left"/>
        <w:rPr>
          <w:rFonts w:asciiTheme="minorHAnsi" w:eastAsia="Times New Roman" w:hAnsiTheme="minorHAnsi" w:cstheme="minorHAnsi"/>
          <w:color w:val="525252"/>
          <w:sz w:val="24"/>
          <w:szCs w:val="24"/>
          <w:lang w:eastAsia="de-AT"/>
        </w:rPr>
      </w:pPr>
      <w:r>
        <w:rPr>
          <w:rFonts w:asciiTheme="minorHAnsi" w:eastAsia="Times New Roman" w:hAnsiTheme="minorHAnsi" w:cstheme="minorHAnsi"/>
          <w:color w:val="525252"/>
          <w:sz w:val="24"/>
          <w:szCs w:val="24"/>
          <w:lang w:eastAsia="de-AT"/>
        </w:rPr>
        <w:t>Sie wollen Teil eines Traditions-Unternehmens mit innovativem Geist und der Möglichkeit zur Weiterentwicklung werden? Dann bewerben Sie sich jetzt und wachsen Sie gemeinsam mit uns. Es erwartet Sie eine besonders interessante und anspruchsvolle selbstständige Tätigkeit in Ihrem Bezirk und darüber hinaus.</w:t>
      </w:r>
    </w:p>
    <w:p w:rsidR="00146009" w:rsidRDefault="00146009" w:rsidP="00146009">
      <w:pPr>
        <w:spacing w:after="0"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b/>
          <w:bCs/>
          <w:sz w:val="24"/>
          <w:szCs w:val="24"/>
          <w:lang w:eastAsia="de-AT"/>
        </w:rPr>
        <w:t>Wir suchen Berater (m/w/d) für folgende Positionen burgenlandweit:</w:t>
      </w:r>
    </w:p>
    <w:p w:rsidR="00146009" w:rsidRDefault="00146009" w:rsidP="00146009">
      <w:pPr>
        <w:numPr>
          <w:ilvl w:val="0"/>
          <w:numId w:val="2"/>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Landwirtschaft allgemein</w:t>
      </w:r>
    </w:p>
    <w:p w:rsidR="00146009" w:rsidRDefault="00146009" w:rsidP="00146009">
      <w:pPr>
        <w:numPr>
          <w:ilvl w:val="0"/>
          <w:numId w:val="2"/>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Wein- und Obstbau</w:t>
      </w:r>
    </w:p>
    <w:p w:rsidR="00146009" w:rsidRDefault="00146009" w:rsidP="00146009">
      <w:pPr>
        <w:numPr>
          <w:ilvl w:val="0"/>
          <w:numId w:val="2"/>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Bet</w:t>
      </w:r>
      <w:r>
        <w:rPr>
          <w:rFonts w:asciiTheme="minorHAnsi" w:eastAsia="Times New Roman" w:hAnsiTheme="minorHAnsi" w:cstheme="minorHAnsi"/>
          <w:sz w:val="24"/>
          <w:szCs w:val="24"/>
          <w:lang w:eastAsia="de-AT"/>
        </w:rPr>
        <w:t>riebswirtschaft, Entschädigung</w:t>
      </w:r>
      <w:bookmarkStart w:id="0" w:name="_GoBack"/>
      <w:bookmarkEnd w:id="0"/>
    </w:p>
    <w:p w:rsidR="00146009" w:rsidRDefault="00146009" w:rsidP="00146009">
      <w:pPr>
        <w:numPr>
          <w:ilvl w:val="0"/>
          <w:numId w:val="2"/>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Landjugend</w:t>
      </w:r>
    </w:p>
    <w:p w:rsidR="00146009" w:rsidRDefault="00146009" w:rsidP="00146009">
      <w:pPr>
        <w:numPr>
          <w:ilvl w:val="0"/>
          <w:numId w:val="2"/>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Ernährung, Direktvermarktung</w:t>
      </w:r>
    </w:p>
    <w:p w:rsidR="00146009" w:rsidRDefault="00146009" w:rsidP="00146009">
      <w:pPr>
        <w:spacing w:after="0"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 </w:t>
      </w:r>
      <w:r>
        <w:rPr>
          <w:rFonts w:asciiTheme="minorHAnsi" w:eastAsia="Times New Roman" w:hAnsiTheme="minorHAnsi" w:cstheme="minorHAnsi"/>
          <w:sz w:val="24"/>
          <w:szCs w:val="24"/>
          <w:lang w:eastAsia="de-AT"/>
        </w:rPr>
        <w:br/>
      </w:r>
      <w:r>
        <w:rPr>
          <w:rFonts w:asciiTheme="minorHAnsi" w:eastAsia="Times New Roman" w:hAnsiTheme="minorHAnsi" w:cstheme="minorHAnsi"/>
          <w:b/>
          <w:bCs/>
          <w:sz w:val="24"/>
          <w:szCs w:val="24"/>
          <w:lang w:eastAsia="de-AT"/>
        </w:rPr>
        <w:t>Ihre Aufgaben:</w:t>
      </w:r>
    </w:p>
    <w:p w:rsidR="00146009" w:rsidRDefault="00146009" w:rsidP="00146009">
      <w:pPr>
        <w:numPr>
          <w:ilvl w:val="0"/>
          <w:numId w:val="3"/>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Einzel- und Gruppenberatung</w:t>
      </w:r>
    </w:p>
    <w:p w:rsidR="00146009" w:rsidRDefault="00146009" w:rsidP="00146009">
      <w:pPr>
        <w:numPr>
          <w:ilvl w:val="0"/>
          <w:numId w:val="3"/>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Kundenbetreuung (vor Ort und im Büro)</w:t>
      </w:r>
    </w:p>
    <w:p w:rsidR="00146009" w:rsidRDefault="00146009" w:rsidP="00146009">
      <w:pPr>
        <w:numPr>
          <w:ilvl w:val="0"/>
          <w:numId w:val="3"/>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Projektabwicklung</w:t>
      </w:r>
    </w:p>
    <w:p w:rsidR="00146009" w:rsidRDefault="00146009" w:rsidP="00146009">
      <w:pPr>
        <w:numPr>
          <w:ilvl w:val="0"/>
          <w:numId w:val="3"/>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Vor- und Nachbereitung von Veranstaltungen (inkl. Exkursionen, Kurse, Seminare)</w:t>
      </w:r>
    </w:p>
    <w:p w:rsidR="00146009" w:rsidRDefault="00146009" w:rsidP="00146009">
      <w:pPr>
        <w:numPr>
          <w:ilvl w:val="0"/>
          <w:numId w:val="3"/>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Durchführung von Veranstaltungen (inkl. Exkursionen) und Kursen</w:t>
      </w:r>
    </w:p>
    <w:p w:rsidR="00146009" w:rsidRDefault="00146009" w:rsidP="00146009">
      <w:pPr>
        <w:numPr>
          <w:ilvl w:val="0"/>
          <w:numId w:val="3"/>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Vorträge (selbstgestalten und halten, organisieren)</w:t>
      </w:r>
    </w:p>
    <w:p w:rsidR="00146009" w:rsidRDefault="00146009" w:rsidP="00146009">
      <w:pPr>
        <w:spacing w:after="0"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b/>
          <w:bCs/>
          <w:sz w:val="24"/>
          <w:szCs w:val="24"/>
          <w:lang w:eastAsia="de-AT"/>
        </w:rPr>
        <w:t>Anforderungen:</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Schulausbildung: Matura an einer Höheren Land- und Forstwirtschaftlichen Schule oder einschlägiges Studium, Berufserfahrung bzw. Kenntnisse in der Landwirtschaft von Vorteil</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Abgeleisteter Zivil- oder Präsenzdienst (bei männlichen Bewerbern)</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Selbständiges Arbeiten, Flexibilität und persönlicher Einsatz</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Selbstsicheres Auftreten und Belastbarkeit</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Eigenständigkeit im Planen, Organisieren und Durchführen von Veranstaltungen u. Projekten</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Teamfähigkeit</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Sehr gute Kommunikationsfähigkeit und Kundenorientierung</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Strukturierte Arbeitsweise sowie gute Rechtschreib- und Office-Kenntnisse (Word, Excel, Power Point)</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Führerschein der Klasse B sowie eigener PKW</w:t>
      </w:r>
    </w:p>
    <w:p w:rsidR="00146009" w:rsidRDefault="00146009" w:rsidP="00146009">
      <w:pPr>
        <w:numPr>
          <w:ilvl w:val="0"/>
          <w:numId w:val="4"/>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 xml:space="preserve">Pädagogische Ausbildung (z.B. Pädagogische Hochschule Ober </w:t>
      </w:r>
      <w:proofErr w:type="spellStart"/>
      <w:r>
        <w:rPr>
          <w:rFonts w:asciiTheme="minorHAnsi" w:eastAsia="Times New Roman" w:hAnsiTheme="minorHAnsi" w:cstheme="minorHAnsi"/>
          <w:sz w:val="24"/>
          <w:szCs w:val="24"/>
          <w:lang w:eastAsia="de-AT"/>
        </w:rPr>
        <w:t>St.Veit</w:t>
      </w:r>
      <w:proofErr w:type="spellEnd"/>
      <w:r>
        <w:rPr>
          <w:rFonts w:asciiTheme="minorHAnsi" w:eastAsia="Times New Roman" w:hAnsiTheme="minorHAnsi" w:cstheme="minorHAnsi"/>
          <w:sz w:val="24"/>
          <w:szCs w:val="24"/>
          <w:lang w:eastAsia="de-AT"/>
        </w:rPr>
        <w:t>) von Vorteil</w:t>
      </w:r>
    </w:p>
    <w:p w:rsidR="00146009" w:rsidRDefault="00146009" w:rsidP="00146009">
      <w:pPr>
        <w:spacing w:after="192" w:line="240" w:lineRule="auto"/>
        <w:jc w:val="left"/>
        <w:outlineLvl w:val="1"/>
        <w:rPr>
          <w:rFonts w:asciiTheme="minorHAnsi" w:eastAsia="Times New Roman" w:hAnsiTheme="minorHAnsi" w:cstheme="minorHAnsi"/>
          <w:b/>
          <w:bCs/>
          <w:sz w:val="36"/>
          <w:szCs w:val="36"/>
          <w:lang w:eastAsia="de-AT"/>
        </w:rPr>
      </w:pPr>
      <w:r>
        <w:rPr>
          <w:rFonts w:asciiTheme="minorHAnsi" w:eastAsia="Times New Roman" w:hAnsiTheme="minorHAnsi" w:cstheme="minorHAnsi"/>
          <w:b/>
          <w:bCs/>
          <w:sz w:val="36"/>
          <w:szCs w:val="36"/>
          <w:lang w:eastAsia="de-AT"/>
        </w:rPr>
        <w:t>Unser Angebot</w:t>
      </w:r>
    </w:p>
    <w:p w:rsidR="00146009" w:rsidRDefault="00146009" w:rsidP="00146009">
      <w:pPr>
        <w:numPr>
          <w:ilvl w:val="0"/>
          <w:numId w:val="5"/>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Entlohnung (brutto) 38,5 Stunden: mind. EUR 2.471,80 (ohne Ober St. Veit) / EUR 2.640,90 (mit Ober St. Veit)</w:t>
      </w:r>
    </w:p>
    <w:p w:rsidR="00146009" w:rsidRDefault="00146009" w:rsidP="00146009">
      <w:pPr>
        <w:numPr>
          <w:ilvl w:val="0"/>
          <w:numId w:val="5"/>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Abwechslungsreiche Tätigkeit</w:t>
      </w:r>
    </w:p>
    <w:p w:rsidR="00146009" w:rsidRDefault="00146009" w:rsidP="00146009">
      <w:pPr>
        <w:numPr>
          <w:ilvl w:val="0"/>
          <w:numId w:val="5"/>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Freiraum und Eigeninitiative</w:t>
      </w:r>
    </w:p>
    <w:p w:rsidR="00146009" w:rsidRDefault="00146009" w:rsidP="00146009">
      <w:pPr>
        <w:numPr>
          <w:ilvl w:val="0"/>
          <w:numId w:val="5"/>
        </w:numPr>
        <w:spacing w:before="100" w:beforeAutospacing="1" w:after="100" w:afterAutospacing="1"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lastRenderedPageBreak/>
        <w:t>Angenehmes Betriebsklima</w:t>
      </w:r>
    </w:p>
    <w:p w:rsidR="00146009" w:rsidRDefault="00146009" w:rsidP="00146009">
      <w:pPr>
        <w:spacing w:after="192" w:line="240" w:lineRule="auto"/>
        <w:jc w:val="left"/>
        <w:outlineLvl w:val="1"/>
        <w:rPr>
          <w:rFonts w:asciiTheme="minorHAnsi" w:eastAsia="Times New Roman" w:hAnsiTheme="minorHAnsi" w:cstheme="minorHAnsi"/>
          <w:b/>
          <w:bCs/>
          <w:sz w:val="36"/>
          <w:szCs w:val="36"/>
          <w:lang w:eastAsia="de-AT"/>
        </w:rPr>
      </w:pPr>
      <w:r>
        <w:rPr>
          <w:rFonts w:asciiTheme="minorHAnsi" w:eastAsia="Times New Roman" w:hAnsiTheme="minorHAnsi" w:cstheme="minorHAnsi"/>
          <w:b/>
          <w:bCs/>
          <w:sz w:val="36"/>
          <w:szCs w:val="36"/>
          <w:lang w:eastAsia="de-AT"/>
        </w:rPr>
        <w:t>Bewerben Sie sich jetzt!</w:t>
      </w:r>
    </w:p>
    <w:p w:rsidR="00146009" w:rsidRDefault="00146009" w:rsidP="00146009">
      <w:pPr>
        <w:spacing w:after="0" w:line="240" w:lineRule="auto"/>
        <w:jc w:val="left"/>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 xml:space="preserve">Sende Sie uns Ihre Bewerbung an die Adresse: Burgenländische Landwirtschaftskammer, Abt. I Kammerdirektion, </w:t>
      </w:r>
      <w:proofErr w:type="spellStart"/>
      <w:r>
        <w:rPr>
          <w:rFonts w:asciiTheme="minorHAnsi" w:eastAsia="Times New Roman" w:hAnsiTheme="minorHAnsi" w:cstheme="minorHAnsi"/>
          <w:sz w:val="24"/>
          <w:szCs w:val="24"/>
          <w:lang w:eastAsia="de-AT"/>
        </w:rPr>
        <w:t>Esterházystraße</w:t>
      </w:r>
      <w:proofErr w:type="spellEnd"/>
      <w:r>
        <w:rPr>
          <w:rFonts w:asciiTheme="minorHAnsi" w:eastAsia="Times New Roman" w:hAnsiTheme="minorHAnsi" w:cstheme="minorHAnsi"/>
          <w:sz w:val="24"/>
          <w:szCs w:val="24"/>
          <w:lang w:eastAsia="de-AT"/>
        </w:rPr>
        <w:t xml:space="preserve"> 15, 7000 Eisenstadt oder per E-Mail: </w:t>
      </w:r>
      <w:hyperlink r:id="rId5" w:history="1">
        <w:r>
          <w:rPr>
            <w:rStyle w:val="Hyperlink"/>
            <w:rFonts w:asciiTheme="minorHAnsi" w:eastAsia="Times New Roman" w:hAnsiTheme="minorHAnsi" w:cstheme="minorHAnsi"/>
            <w:color w:val="006634"/>
            <w:sz w:val="24"/>
            <w:szCs w:val="24"/>
            <w:lang w:eastAsia="de-AT"/>
          </w:rPr>
          <w:t>direktion@lk-bgld.at</w:t>
        </w:r>
      </w:hyperlink>
      <w:r>
        <w:rPr>
          <w:rFonts w:asciiTheme="minorHAnsi" w:eastAsia="Times New Roman" w:hAnsiTheme="minorHAnsi" w:cstheme="minorHAnsi"/>
          <w:sz w:val="24"/>
          <w:szCs w:val="24"/>
          <w:lang w:eastAsia="de-AT"/>
        </w:rPr>
        <w:t>.</w:t>
      </w:r>
      <w:r>
        <w:rPr>
          <w:rFonts w:asciiTheme="minorHAnsi" w:eastAsia="Times New Roman" w:hAnsiTheme="minorHAnsi" w:cstheme="minorHAnsi"/>
          <w:sz w:val="24"/>
          <w:szCs w:val="24"/>
          <w:lang w:eastAsia="de-AT"/>
        </w:rPr>
        <w:br/>
      </w:r>
      <w:r>
        <w:rPr>
          <w:rFonts w:asciiTheme="minorHAnsi" w:eastAsia="Times New Roman" w:hAnsiTheme="minorHAnsi" w:cstheme="minorHAnsi"/>
          <w:b/>
          <w:bCs/>
          <w:sz w:val="24"/>
          <w:szCs w:val="24"/>
          <w:lang w:eastAsia="de-AT"/>
        </w:rPr>
        <w:t>Ende der Bewerbungsfrist</w:t>
      </w:r>
      <w:r>
        <w:rPr>
          <w:rFonts w:asciiTheme="minorHAnsi" w:eastAsia="Times New Roman" w:hAnsiTheme="minorHAnsi" w:cstheme="minorHAnsi"/>
          <w:sz w:val="24"/>
          <w:szCs w:val="24"/>
          <w:lang w:eastAsia="de-AT"/>
        </w:rPr>
        <w:t>: 1. Dezember 2022</w:t>
      </w:r>
    </w:p>
    <w:p w:rsidR="00077A4E" w:rsidRPr="009A3FDB" w:rsidRDefault="00077A4E" w:rsidP="00C84FC6"/>
    <w:sectPr w:rsidR="00077A4E" w:rsidRPr="009A3F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5854"/>
    <w:multiLevelType w:val="multilevel"/>
    <w:tmpl w:val="9142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16BBF"/>
    <w:multiLevelType w:val="multilevel"/>
    <w:tmpl w:val="A364C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F0455"/>
    <w:multiLevelType w:val="multilevel"/>
    <w:tmpl w:val="DDD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F130DC"/>
    <w:multiLevelType w:val="multilevel"/>
    <w:tmpl w:val="462ED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09"/>
    <w:rsid w:val="000249C0"/>
    <w:rsid w:val="00077A4E"/>
    <w:rsid w:val="00123F85"/>
    <w:rsid w:val="00146009"/>
    <w:rsid w:val="00184C4C"/>
    <w:rsid w:val="00295873"/>
    <w:rsid w:val="002B248C"/>
    <w:rsid w:val="002D483C"/>
    <w:rsid w:val="003E7EE7"/>
    <w:rsid w:val="004E23A3"/>
    <w:rsid w:val="00533157"/>
    <w:rsid w:val="006F42C6"/>
    <w:rsid w:val="007C68E0"/>
    <w:rsid w:val="008656D1"/>
    <w:rsid w:val="009A3FDB"/>
    <w:rsid w:val="00A24592"/>
    <w:rsid w:val="00C84FC6"/>
    <w:rsid w:val="00D543E0"/>
    <w:rsid w:val="00FC4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139C"/>
  <w15:chartTrackingRefBased/>
  <w15:docId w15:val="{D706D603-001F-43B5-AB85-23FE63E0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009"/>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character" w:styleId="Hyperlink">
    <w:name w:val="Hyperlink"/>
    <w:basedOn w:val="Absatz-Standardschriftart"/>
    <w:uiPriority w:val="99"/>
    <w:semiHidden/>
    <w:unhideWhenUsed/>
    <w:rsid w:val="00146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ktion@lk-bgld.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Pötz Johann [LK BGLD]</dc:creator>
  <cp:keywords/>
  <dc:description/>
  <cp:lastModifiedBy>Pötz Johann [LK BGLD]</cp:lastModifiedBy>
  <cp:revision>1</cp:revision>
  <dcterms:created xsi:type="dcterms:W3CDTF">2022-10-07T08:07:00Z</dcterms:created>
  <dcterms:modified xsi:type="dcterms:W3CDTF">2022-10-07T08:07:00Z</dcterms:modified>
</cp:coreProperties>
</file>